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6033F2">
        <w:rPr>
          <w:rFonts w:ascii="Times New Roman" w:hAnsi="Times New Roman"/>
          <w:sz w:val="24"/>
          <w:szCs w:val="24"/>
        </w:rPr>
        <w:t xml:space="preserve">     </w:t>
      </w:r>
      <w:r w:rsidR="00F72EDF">
        <w:rPr>
          <w:rFonts w:ascii="Times New Roman" w:hAnsi="Times New Roman"/>
          <w:sz w:val="24"/>
          <w:szCs w:val="24"/>
        </w:rPr>
        <w:t>«</w:t>
      </w:r>
      <w:r w:rsidR="00C4385F">
        <w:rPr>
          <w:rFonts w:ascii="Times New Roman" w:hAnsi="Times New Roman"/>
          <w:sz w:val="24"/>
          <w:szCs w:val="24"/>
        </w:rPr>
        <w:t>2</w:t>
      </w:r>
      <w:r w:rsidR="005139DF">
        <w:rPr>
          <w:rFonts w:ascii="Times New Roman" w:hAnsi="Times New Roman"/>
          <w:sz w:val="24"/>
          <w:szCs w:val="24"/>
        </w:rPr>
        <w:t>5</w:t>
      </w:r>
      <w:r w:rsidR="006033F2">
        <w:rPr>
          <w:rFonts w:ascii="Times New Roman" w:hAnsi="Times New Roman"/>
          <w:sz w:val="24"/>
          <w:szCs w:val="24"/>
        </w:rPr>
        <w:t xml:space="preserve">» марта </w:t>
      </w:r>
      <w:r w:rsidR="005139DF">
        <w:rPr>
          <w:rFonts w:ascii="Times New Roman" w:hAnsi="Times New Roman"/>
          <w:sz w:val="24"/>
          <w:szCs w:val="24"/>
        </w:rPr>
        <w:t>-</w:t>
      </w:r>
      <w:r w:rsidR="006033F2">
        <w:rPr>
          <w:rFonts w:ascii="Times New Roman" w:hAnsi="Times New Roman"/>
          <w:sz w:val="24"/>
          <w:szCs w:val="24"/>
        </w:rPr>
        <w:t xml:space="preserve"> «03» апреля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880850">
        <w:rPr>
          <w:rFonts w:ascii="Times New Roman" w:hAnsi="Times New Roman"/>
          <w:sz w:val="24"/>
          <w:szCs w:val="24"/>
        </w:rPr>
        <w:t>202</w:t>
      </w:r>
      <w:r w:rsidR="005139DF">
        <w:rPr>
          <w:rFonts w:ascii="Times New Roman" w:hAnsi="Times New Roman"/>
          <w:sz w:val="24"/>
          <w:szCs w:val="24"/>
        </w:rPr>
        <w:t>5</w:t>
      </w:r>
      <w:r w:rsidR="00880850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139DF" w:rsidRPr="00E26974" w:rsidRDefault="005139DF" w:rsidP="0051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6033F2" w:rsidRPr="00F66E7B">
        <w:rPr>
          <w:rFonts w:ascii="Times New Roman" w:hAnsi="Times New Roman"/>
          <w:bCs/>
          <w:sz w:val="24"/>
          <w:szCs w:val="24"/>
        </w:rPr>
        <w:t>Перевозка речным транспортом нефтепродуктов наливом с нефтебаз АО «Саханефтегазсбыт» в навигацию 2025 года</w:t>
      </w:r>
      <w:r w:rsidR="006033F2" w:rsidRPr="00E26974">
        <w:rPr>
          <w:rFonts w:ascii="Times New Roman" w:hAnsi="Times New Roman"/>
          <w:bCs/>
          <w:sz w:val="24"/>
          <w:szCs w:val="24"/>
        </w:rPr>
        <w:t>.</w:t>
      </w:r>
    </w:p>
    <w:p w:rsidR="005139DF" w:rsidRPr="00E1486E" w:rsidRDefault="005139DF" w:rsidP="0051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5139DF" w:rsidRPr="00E1486E" w:rsidRDefault="005139DF" w:rsidP="0051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5139DF" w:rsidRDefault="006033F2" w:rsidP="005139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F66E7B">
        <w:rPr>
          <w:rFonts w:ascii="Times New Roman" w:hAnsi="Times New Roman"/>
          <w:sz w:val="24"/>
          <w:szCs w:val="24"/>
        </w:rPr>
        <w:t>32514620412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F66E7B">
        <w:rPr>
          <w:rFonts w:ascii="Times New Roman" w:hAnsi="Times New Roman"/>
          <w:sz w:val="24"/>
          <w:szCs w:val="24"/>
        </w:rPr>
        <w:t>32514620412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5139DF" w:rsidRPr="00657043" w:rsidRDefault="00E20A3D" w:rsidP="00E2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A3D">
        <w:rPr>
          <w:rFonts w:ascii="Times New Roman" w:hAnsi="Times New Roman"/>
          <w:sz w:val="24"/>
          <w:szCs w:val="24"/>
        </w:rPr>
        <w:t>На заседании закупочной комиссии присутствовали 10 (десять) человек, т.е. 100%.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>На сайте оператора Электронной площадки ТЭК Торг https://www.tektorg.ru по Лот</w:t>
      </w:r>
      <w:r w:rsidR="006033F2">
        <w:rPr>
          <w:rFonts w:ascii="Times New Roman" w:hAnsi="Times New Roman"/>
          <w:sz w:val="24"/>
          <w:szCs w:val="24"/>
        </w:rPr>
        <w:t xml:space="preserve">у № </w:t>
      </w:r>
      <w:r w:rsidR="005139DF">
        <w:rPr>
          <w:rFonts w:ascii="Times New Roman" w:hAnsi="Times New Roman"/>
          <w:sz w:val="24"/>
          <w:szCs w:val="24"/>
        </w:rPr>
        <w:t>6</w:t>
      </w:r>
      <w:r w:rsidR="006033F2">
        <w:rPr>
          <w:rFonts w:ascii="Times New Roman" w:hAnsi="Times New Roman"/>
          <w:sz w:val="24"/>
          <w:szCs w:val="24"/>
        </w:rPr>
        <w:t xml:space="preserve"> была представлена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="006033F2">
        <w:rPr>
          <w:rFonts w:ascii="Times New Roman" w:hAnsi="Times New Roman"/>
          <w:sz w:val="24"/>
          <w:szCs w:val="24"/>
        </w:rPr>
        <w:t>1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</w:t>
      </w:r>
      <w:r w:rsidR="006033F2">
        <w:rPr>
          <w:rFonts w:ascii="Times New Roman" w:hAnsi="Times New Roman"/>
          <w:color w:val="000000"/>
          <w:sz w:val="24"/>
          <w:szCs w:val="24"/>
        </w:rPr>
        <w:t>а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139DF">
        <w:rPr>
          <w:rFonts w:ascii="Times New Roman" w:hAnsi="Times New Roman"/>
          <w:color w:val="000000"/>
          <w:sz w:val="24"/>
          <w:szCs w:val="24"/>
        </w:rPr>
        <w:t>1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5139DF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 ценовым</w:t>
      </w:r>
      <w:r w:rsidR="006033F2">
        <w:rPr>
          <w:rFonts w:ascii="Times New Roman" w:hAnsi="Times New Roman"/>
          <w:sz w:val="24"/>
          <w:szCs w:val="24"/>
        </w:rPr>
        <w:t xml:space="preserve"> предложением: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513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6033F2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6033F2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C81955" w:rsidRDefault="007F2109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32 866 032,00</w:t>
            </w:r>
          </w:p>
        </w:tc>
      </w:tr>
    </w:tbl>
    <w:p w:rsidR="006033F2" w:rsidRDefault="006033F2" w:rsidP="006033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6033F2" w:rsidRDefault="006033F2" w:rsidP="006033F2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п. 4.9.2.3 Документации Участнику №1 по Лоту № </w:t>
      </w:r>
      <w:r w:rsidR="007F210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Pr="006033F2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«0</w:t>
      </w:r>
      <w:r w:rsidRPr="006033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 апреля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6033F2" w:rsidRDefault="006033F2" w:rsidP="006033F2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14:00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>
        <w:rPr>
          <w:rFonts w:ascii="Times New Roman" w:hAnsi="Times New Roman"/>
          <w:sz w:val="24"/>
          <w:szCs w:val="24"/>
        </w:rPr>
        <w:t>«02» апреля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033F2" w:rsidRDefault="006033F2" w:rsidP="006033F2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>окументы Участником были предоставлены.</w:t>
      </w:r>
    </w:p>
    <w:p w:rsidR="006033F2" w:rsidRDefault="006033F2" w:rsidP="006033F2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следующем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>
        <w:rPr>
          <w:rFonts w:ascii="Times New Roman" w:hAnsi="Times New Roman"/>
          <w:sz w:val="24"/>
          <w:szCs w:val="24"/>
        </w:rPr>
        <w:t>:</w:t>
      </w:r>
    </w:p>
    <w:p w:rsidR="00E20A3D" w:rsidRPr="00E20A3D" w:rsidRDefault="00E20A3D" w:rsidP="00E20A3D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3D">
        <w:rPr>
          <w:rFonts w:ascii="Times New Roman" w:hAnsi="Times New Roman"/>
          <w:sz w:val="24"/>
          <w:szCs w:val="24"/>
        </w:rPr>
        <w:t xml:space="preserve">На заседании закупочной комиссии присутствовали </w:t>
      </w:r>
      <w:r>
        <w:rPr>
          <w:rFonts w:ascii="Times New Roman" w:hAnsi="Times New Roman"/>
          <w:sz w:val="24"/>
          <w:szCs w:val="24"/>
        </w:rPr>
        <w:t>9</w:t>
      </w:r>
      <w:r w:rsidRPr="00E20A3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</w:t>
      </w:r>
      <w:r w:rsidRPr="00E20A3D">
        <w:rPr>
          <w:rFonts w:ascii="Times New Roman" w:hAnsi="Times New Roman"/>
          <w:sz w:val="24"/>
          <w:szCs w:val="24"/>
        </w:rPr>
        <w:t xml:space="preserve">) человек, т.е. </w:t>
      </w:r>
      <w:r>
        <w:rPr>
          <w:rFonts w:ascii="Times New Roman" w:hAnsi="Times New Roman"/>
          <w:sz w:val="24"/>
          <w:szCs w:val="24"/>
        </w:rPr>
        <w:t>более 5</w:t>
      </w:r>
      <w:r w:rsidRPr="00E20A3D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6033F2" w:rsidRDefault="006033F2" w:rsidP="006033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с учетом предоставленных недостающих документов,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6033F2" w:rsidRPr="006E56D8" w:rsidRDefault="006033F2" w:rsidP="006033F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П</w:t>
      </w:r>
      <w:r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по Лоту № </w:t>
      </w:r>
      <w:r w:rsidR="007F210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Заявку Участника № 1.</w:t>
      </w:r>
    </w:p>
    <w:p w:rsidR="006033F2" w:rsidRDefault="006033F2" w:rsidP="006033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033F2" w:rsidRDefault="006033F2" w:rsidP="006033F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единственного Участника №1 по Лоту №6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033F2" w:rsidRPr="008E7AC5" w:rsidRDefault="006033F2" w:rsidP="006033F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5269B3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269B3">
        <w:rPr>
          <w:rFonts w:ascii="Times New Roman" w:eastAsia="Arial Unicode MS" w:hAnsi="Times New Roman"/>
          <w:sz w:val="24"/>
          <w:szCs w:val="24"/>
        </w:rPr>
        <w:t>ое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5269B3">
        <w:rPr>
          <w:rFonts w:ascii="Times New Roman" w:eastAsia="Arial Unicode MS" w:hAnsi="Times New Roman"/>
          <w:sz w:val="24"/>
          <w:szCs w:val="24"/>
        </w:rPr>
        <w:t>ое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269B3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09:00 (время местное) </w:t>
      </w:r>
      <w:r w:rsidRPr="008E7AC5">
        <w:rPr>
          <w:rFonts w:ascii="Times New Roman" w:hAnsi="Times New Roman"/>
          <w:sz w:val="24"/>
          <w:szCs w:val="24"/>
        </w:rPr>
        <w:t>«0</w:t>
      </w:r>
      <w:r>
        <w:rPr>
          <w:rFonts w:ascii="Times New Roman" w:hAnsi="Times New Roman"/>
          <w:sz w:val="24"/>
          <w:szCs w:val="24"/>
        </w:rPr>
        <w:t>3</w:t>
      </w:r>
      <w:r w:rsidRPr="008E7AC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8E7AC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E7AC5">
        <w:rPr>
          <w:rFonts w:ascii="Times New Roman" w:hAnsi="Times New Roman"/>
          <w:sz w:val="24"/>
          <w:szCs w:val="24"/>
        </w:rPr>
        <w:t xml:space="preserve"> года</w:t>
      </w:r>
      <w:r w:rsidRPr="008E7AC5">
        <w:rPr>
          <w:rFonts w:ascii="Times New Roman" w:eastAsia="Arial Unicode MS" w:hAnsi="Times New Roman"/>
          <w:sz w:val="24"/>
          <w:szCs w:val="24"/>
        </w:rPr>
        <w:t>.</w:t>
      </w:r>
    </w:p>
    <w:p w:rsidR="006033F2" w:rsidRPr="00916457" w:rsidRDefault="006033F2" w:rsidP="006033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AC5">
        <w:rPr>
          <w:rFonts w:ascii="Times New Roman" w:eastAsia="Arial Unicode MS" w:hAnsi="Times New Roman"/>
          <w:sz w:val="24"/>
          <w:szCs w:val="24"/>
        </w:rPr>
        <w:t>2.</w:t>
      </w:r>
      <w:r w:rsidRPr="008E7AC5">
        <w:rPr>
          <w:rFonts w:ascii="Times New Roman" w:eastAsia="Arial Unicode MS" w:hAnsi="Times New Roman"/>
          <w:sz w:val="24"/>
          <w:szCs w:val="24"/>
        </w:rPr>
        <w:tab/>
        <w:t>Объявить, перерыв в заседании комиссии до 10:00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>
        <w:rPr>
          <w:rFonts w:ascii="Times New Roman" w:hAnsi="Times New Roman"/>
          <w:sz w:val="24"/>
          <w:szCs w:val="24"/>
        </w:rPr>
        <w:t>«03» апреля 2025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6033F2" w:rsidRDefault="006033F2" w:rsidP="006033F2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том же составе.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0F3FA4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6033F2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6033F2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="003E7F77">
        <w:rPr>
          <w:rFonts w:ascii="Times New Roman" w:hAnsi="Times New Roman"/>
          <w:sz w:val="24"/>
          <w:szCs w:val="24"/>
        </w:rPr>
        <w:t xml:space="preserve"> 2025</w:t>
      </w:r>
      <w:r w:rsidR="003E7F77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</w:t>
      </w:r>
      <w:r w:rsidR="005269B3">
        <w:rPr>
          <w:rFonts w:ascii="Times New Roman" w:hAnsi="Times New Roman"/>
          <w:color w:val="000000"/>
          <w:sz w:val="24"/>
          <w:szCs w:val="24"/>
        </w:rPr>
        <w:t>ое</w:t>
      </w:r>
      <w:r w:rsidRPr="008828D8">
        <w:rPr>
          <w:rFonts w:ascii="Times New Roman" w:hAnsi="Times New Roman"/>
          <w:color w:val="000000"/>
          <w:sz w:val="24"/>
          <w:szCs w:val="24"/>
        </w:rPr>
        <w:t xml:space="preserve"> ценов</w:t>
      </w:r>
      <w:r w:rsidR="005269B3">
        <w:rPr>
          <w:rFonts w:ascii="Times New Roman" w:hAnsi="Times New Roman"/>
          <w:color w:val="000000"/>
          <w:sz w:val="24"/>
          <w:szCs w:val="24"/>
        </w:rPr>
        <w:t>о</w:t>
      </w:r>
      <w:r w:rsidRPr="008828D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5269B3">
        <w:rPr>
          <w:rFonts w:ascii="Times New Roman" w:hAnsi="Times New Roman"/>
          <w:color w:val="000000"/>
          <w:sz w:val="24"/>
          <w:szCs w:val="24"/>
        </w:rPr>
        <w:t>е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5269B3">
        <w:rPr>
          <w:rFonts w:ascii="Times New Roman" w:hAnsi="Times New Roman"/>
          <w:color w:val="000000"/>
          <w:sz w:val="24"/>
          <w:szCs w:val="24"/>
        </w:rPr>
        <w:t>о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>.</w:t>
      </w:r>
    </w:p>
    <w:p w:rsidR="00372240" w:rsidRDefault="00372240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5269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="005269B3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предложен</w:t>
      </w:r>
      <w:r w:rsidR="005269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ие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№ 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6033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6033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139DF">
        <w:rPr>
          <w:rFonts w:ascii="Times New Roman" w:eastAsia="Arial Unicode MS" w:hAnsi="Times New Roman"/>
          <w:sz w:val="24"/>
          <w:szCs w:val="24"/>
          <w:lang w:eastAsia="ru-RU"/>
        </w:rPr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 xml:space="preserve">запроса 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цен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5269B3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269B3" w:rsidRPr="005269B3">
        <w:rPr>
          <w:rFonts w:ascii="Times New Roman" w:eastAsia="Arial Unicode MS" w:hAnsi="Times New Roman"/>
          <w:sz w:val="24"/>
          <w:szCs w:val="24"/>
          <w:lang w:eastAsia="ru-RU"/>
        </w:rPr>
        <w:t>еревозк</w:t>
      </w:r>
      <w:r w:rsidR="005269B3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269B3" w:rsidRPr="005269B3">
        <w:rPr>
          <w:rFonts w:ascii="Times New Roman" w:eastAsia="Arial Unicode MS" w:hAnsi="Times New Roman"/>
          <w:sz w:val="24"/>
          <w:szCs w:val="24"/>
          <w:lang w:eastAsia="ru-RU"/>
        </w:rPr>
        <w:t xml:space="preserve"> речным транспортом нефтепродуктов наливом с нефтебаз АО «Саханефтегазсбыт» в навигацию 2025 года</w:t>
      </w:r>
      <w:r w:rsidRPr="00C72AF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6033F2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ставщиком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C1CFD" w:rsidRDefault="00EC1CFD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603"/>
        <w:gridCol w:w="1890"/>
        <w:gridCol w:w="2422"/>
        <w:gridCol w:w="2144"/>
      </w:tblGrid>
      <w:tr w:rsidR="0047474F" w:rsidRPr="001E6893" w:rsidTr="0047474F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47474F" w:rsidRPr="001E6893" w:rsidRDefault="0047474F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47474F" w:rsidRPr="001E6893" w:rsidRDefault="0047474F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90" w:type="dxa"/>
            <w:vAlign w:val="center"/>
          </w:tcPr>
          <w:p w:rsidR="0047474F" w:rsidRPr="002560CD" w:rsidRDefault="0047474F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422" w:type="dxa"/>
            <w:vAlign w:val="center"/>
          </w:tcPr>
          <w:p w:rsidR="0047474F" w:rsidRPr="00DA23AF" w:rsidRDefault="0047474F" w:rsidP="0051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144" w:type="dxa"/>
          </w:tcPr>
          <w:p w:rsidR="0047474F" w:rsidRDefault="0047474F" w:rsidP="00474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474F" w:rsidRPr="002560CD" w:rsidRDefault="0047474F" w:rsidP="00474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47474F" w:rsidRPr="001E6893" w:rsidTr="0047474F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7474F" w:rsidRDefault="0047474F" w:rsidP="003E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47474F" w:rsidRPr="001E6893" w:rsidRDefault="0047474F" w:rsidP="00526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ПАО «ЛОРП», г. Якутск</w:t>
            </w:r>
          </w:p>
        </w:tc>
        <w:tc>
          <w:tcPr>
            <w:tcW w:w="1890" w:type="dxa"/>
            <w:vAlign w:val="center"/>
          </w:tcPr>
          <w:p w:rsidR="0047474F" w:rsidRPr="005A685D" w:rsidRDefault="0047474F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4F" w:rsidRPr="00C81955" w:rsidRDefault="0047474F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32 866 032,00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74F" w:rsidRDefault="0047474F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Приложением №1 Документации</w:t>
            </w:r>
          </w:p>
        </w:tc>
      </w:tr>
    </w:tbl>
    <w:p w:rsidR="00BD5328" w:rsidRDefault="005269B3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поставки в соответствии с Приложением №1 Документации.</w:t>
      </w: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A3D" w:rsidRDefault="00E20A3D" w:rsidP="00E20A3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2025 г.</w:t>
      </w:r>
    </w:p>
    <w:p w:rsidR="00E20A3D" w:rsidRDefault="00E20A3D" w:rsidP="00E20A3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0A3D" w:rsidRDefault="00E20A3D" w:rsidP="00E20A3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«03» апреля 2025 г.</w:t>
      </w:r>
      <w:bookmarkStart w:id="0" w:name="_GoBack"/>
      <w:bookmarkEnd w:id="0"/>
    </w:p>
    <w:p w:rsidR="00E20A3D" w:rsidRPr="0042200D" w:rsidRDefault="00E20A3D" w:rsidP="00E20A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4492" w:rsidSect="00DF79E3">
      <w:headerReference w:type="default" r:id="rId10"/>
      <w:footerReference w:type="default" r:id="rId11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672A56">
      <w:rPr>
        <w:rFonts w:ascii="Times New Roman" w:hAnsi="Times New Roman"/>
        <w:sz w:val="20"/>
        <w:szCs w:val="20"/>
      </w:rPr>
      <w:t>2</w:t>
    </w:r>
    <w:r w:rsidR="005139DF">
      <w:rPr>
        <w:rFonts w:ascii="Times New Roman" w:hAnsi="Times New Roman"/>
        <w:sz w:val="20"/>
        <w:szCs w:val="20"/>
      </w:rPr>
      <w:t>5</w:t>
    </w:r>
    <w:r w:rsidR="006033F2">
      <w:rPr>
        <w:rFonts w:ascii="Times New Roman" w:hAnsi="Times New Roman"/>
        <w:sz w:val="20"/>
        <w:szCs w:val="20"/>
      </w:rPr>
      <w:t>.03</w:t>
    </w:r>
    <w:r w:rsidR="005139DF">
      <w:rPr>
        <w:rFonts w:ascii="Times New Roman" w:hAnsi="Times New Roman"/>
        <w:sz w:val="20"/>
        <w:szCs w:val="20"/>
      </w:rPr>
      <w:t>-</w:t>
    </w:r>
    <w:r w:rsidR="006033F2">
      <w:rPr>
        <w:rFonts w:ascii="Times New Roman" w:hAnsi="Times New Roman"/>
        <w:sz w:val="20"/>
        <w:szCs w:val="20"/>
      </w:rPr>
      <w:t>03.04</w:t>
    </w:r>
    <w:r w:rsidR="005139DF">
      <w:rPr>
        <w:rFonts w:ascii="Times New Roman" w:hAnsi="Times New Roman"/>
        <w:sz w:val="20"/>
        <w:szCs w:val="20"/>
      </w:rPr>
      <w:t>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6033F2" w:rsidRPr="00F66E7B">
      <w:rPr>
        <w:rFonts w:ascii="Times New Roman" w:hAnsi="Times New Roman"/>
        <w:bCs/>
        <w:sz w:val="20"/>
        <w:szCs w:val="20"/>
      </w:rPr>
      <w:t>Перевозка речным транспортом нефтепродуктов наливом с нефтебаз АО «Саханефтегазсбыт» в навигацию 2025 года</w:t>
    </w:r>
    <w:r w:rsidR="006033F2" w:rsidRPr="00E26974">
      <w:rPr>
        <w:rFonts w:ascii="Times New Roman" w:hAnsi="Times New Roman"/>
        <w:bCs/>
        <w:sz w:val="20"/>
        <w:szCs w:val="20"/>
      </w:rPr>
      <w:t xml:space="preserve">. </w:t>
    </w:r>
    <w:r w:rsidR="006033F2">
      <w:rPr>
        <w:rFonts w:ascii="Times New Roman" w:hAnsi="Times New Roman"/>
        <w:sz w:val="20"/>
        <w:szCs w:val="20"/>
      </w:rPr>
      <w:t>(19)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20A3D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492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4E33"/>
    <w:rsid w:val="003E5D15"/>
    <w:rsid w:val="003E6EAA"/>
    <w:rsid w:val="003E6EC9"/>
    <w:rsid w:val="003E709A"/>
    <w:rsid w:val="003E77DD"/>
    <w:rsid w:val="003E7B7F"/>
    <w:rsid w:val="003E7F77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4B53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74F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069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9DF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69B3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33F2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5200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109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3655"/>
    <w:rsid w:val="00B75B87"/>
    <w:rsid w:val="00B75DFA"/>
    <w:rsid w:val="00B76314"/>
    <w:rsid w:val="00B77098"/>
    <w:rsid w:val="00B77C84"/>
    <w:rsid w:val="00B77D3B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1B8D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38F5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66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86581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0A3D"/>
    <w:rsid w:val="00E21DD3"/>
    <w:rsid w:val="00E2265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3BA17E68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284B-0834-418B-B2BE-1D346D17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2025-04-03T06:05:00Z</cp:lastPrinted>
  <dcterms:created xsi:type="dcterms:W3CDTF">2025-04-03T09:21:00Z</dcterms:created>
  <dcterms:modified xsi:type="dcterms:W3CDTF">2025-04-03T09:21:00Z</dcterms:modified>
</cp:coreProperties>
</file>